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16FE" w:rsidRPr="004E16FE" w:rsidRDefault="004E16FE" w:rsidP="004E16FE">
      <w:pPr>
        <w:widowControl/>
        <w:pBdr>
          <w:bottom w:val="single" w:sz="6" w:space="8" w:color="E7E7EB"/>
        </w:pBdr>
        <w:spacing w:after="210"/>
        <w:jc w:val="left"/>
        <w:outlineLvl w:val="1"/>
        <w:rPr>
          <w:rFonts w:ascii="Helvetica" w:eastAsia="宋体" w:hAnsi="Helvetica" w:cs="Helvetica"/>
          <w:color w:val="000000"/>
          <w:kern w:val="0"/>
          <w:sz w:val="36"/>
          <w:szCs w:val="36"/>
        </w:rPr>
      </w:pPr>
      <w:bookmarkStart w:id="0" w:name="_GoBack"/>
      <w:r w:rsidRPr="004E16FE">
        <w:rPr>
          <w:rFonts w:ascii="Helvetica" w:eastAsia="宋体" w:hAnsi="Helvetica" w:cs="Helvetica"/>
          <w:color w:val="000000"/>
          <w:kern w:val="0"/>
          <w:sz w:val="36"/>
          <w:szCs w:val="36"/>
        </w:rPr>
        <w:t>超</w:t>
      </w:r>
      <w:r w:rsidRPr="004E16FE">
        <w:rPr>
          <w:rFonts w:ascii="Helvetica" w:eastAsia="宋体" w:hAnsi="Helvetica" w:cs="Helvetica"/>
          <w:color w:val="000000"/>
          <w:kern w:val="0"/>
          <w:sz w:val="36"/>
          <w:szCs w:val="36"/>
        </w:rPr>
        <w:t>9</w:t>
      </w:r>
      <w:r w:rsidRPr="004E16FE">
        <w:rPr>
          <w:rFonts w:ascii="Helvetica" w:eastAsia="宋体" w:hAnsi="Helvetica" w:cs="Helvetica"/>
          <w:color w:val="000000"/>
          <w:kern w:val="0"/>
          <w:sz w:val="36"/>
          <w:szCs w:val="36"/>
        </w:rPr>
        <w:t>成的人不会主动学习，如何激励被动学习者就看这篇！</w:t>
      </w:r>
    </w:p>
    <w:bookmarkEnd w:id="0"/>
    <w:p w:rsidR="004E16FE" w:rsidRPr="004E16FE" w:rsidRDefault="004E16FE" w:rsidP="004E16FE">
      <w:pPr>
        <w:widowControl/>
        <w:spacing w:line="300" w:lineRule="atLeast"/>
        <w:jc w:val="left"/>
        <w:rPr>
          <w:rFonts w:ascii="Helvetica" w:eastAsia="宋体" w:hAnsi="Helvetica" w:cs="Helvetica"/>
          <w:color w:val="000000"/>
          <w:kern w:val="0"/>
          <w:sz w:val="2"/>
          <w:szCs w:val="2"/>
        </w:rPr>
      </w:pPr>
      <w:r w:rsidRPr="004E16FE">
        <w:rPr>
          <w:rFonts w:ascii="Helvetica" w:eastAsia="宋体" w:hAnsi="Helvetica" w:cs="Helvetica"/>
          <w:color w:val="000000"/>
          <w:kern w:val="0"/>
          <w:sz w:val="24"/>
          <w:szCs w:val="24"/>
        </w:rPr>
        <w:t>原创</w:t>
      </w:r>
      <w:r w:rsidRPr="004E16FE">
        <w:rPr>
          <w:rFonts w:ascii="Helvetica" w:eastAsia="宋体" w:hAnsi="Helvetica" w:cs="Helvetica"/>
          <w:color w:val="000000"/>
          <w:kern w:val="0"/>
          <w:sz w:val="2"/>
          <w:szCs w:val="2"/>
        </w:rPr>
        <w:t> </w:t>
      </w:r>
      <w:r w:rsidRPr="004E16FE">
        <w:rPr>
          <w:rFonts w:ascii="Helvetica" w:eastAsia="宋体" w:hAnsi="Helvetica" w:cs="Helvetica"/>
          <w:color w:val="8C8C8C"/>
          <w:kern w:val="0"/>
          <w:sz w:val="24"/>
          <w:szCs w:val="24"/>
        </w:rPr>
        <w:t>2015-02-06</w:t>
      </w:r>
      <w:r w:rsidRPr="004E16FE">
        <w:rPr>
          <w:rFonts w:ascii="Helvetica" w:eastAsia="宋体" w:hAnsi="Helvetica" w:cs="Helvetica"/>
          <w:color w:val="000000"/>
          <w:kern w:val="0"/>
          <w:sz w:val="2"/>
          <w:szCs w:val="2"/>
        </w:rPr>
        <w:t> </w:t>
      </w:r>
      <w:r w:rsidRPr="004E16FE">
        <w:rPr>
          <w:rFonts w:ascii="Helvetica" w:eastAsia="宋体" w:hAnsi="Helvetica" w:cs="Helvetica"/>
          <w:color w:val="8C8C8C"/>
          <w:kern w:val="0"/>
          <w:sz w:val="24"/>
          <w:szCs w:val="24"/>
        </w:rPr>
        <w:t>Randy</w:t>
      </w:r>
      <w:r w:rsidRPr="004E16FE">
        <w:rPr>
          <w:rFonts w:ascii="Helvetica" w:eastAsia="宋体" w:hAnsi="Helvetica" w:cs="Helvetica"/>
          <w:color w:val="000000"/>
          <w:kern w:val="0"/>
          <w:sz w:val="2"/>
          <w:szCs w:val="2"/>
        </w:rPr>
        <w:t> </w:t>
      </w:r>
      <w:hyperlink r:id="rId6" w:history="1">
        <w:r w:rsidRPr="004E16FE">
          <w:rPr>
            <w:rFonts w:ascii="Helvetica" w:eastAsia="宋体" w:hAnsi="Helvetica" w:cs="Helvetica"/>
            <w:vanish/>
            <w:color w:val="607FA6"/>
            <w:kern w:val="0"/>
            <w:sz w:val="24"/>
            <w:szCs w:val="24"/>
          </w:rPr>
          <w:t>培训杂志</w:t>
        </w:r>
      </w:hyperlink>
    </w:p>
    <w:p w:rsidR="004E16FE" w:rsidRPr="004E16FE" w:rsidRDefault="004E16FE" w:rsidP="004E16FE">
      <w:pPr>
        <w:widowControl/>
        <w:spacing w:line="384" w:lineRule="atLeast"/>
        <w:jc w:val="left"/>
        <w:rPr>
          <w:rFonts w:ascii="Helvetica" w:eastAsia="宋体" w:hAnsi="Helvetica" w:cs="Helvetica"/>
          <w:color w:val="3E3E3E"/>
          <w:kern w:val="0"/>
          <w:sz w:val="24"/>
          <w:szCs w:val="24"/>
        </w:rPr>
      </w:pPr>
      <w:r w:rsidRPr="004E16FE">
        <w:rPr>
          <w:rFonts w:ascii="Helvetica" w:eastAsia="宋体" w:hAnsi="Helvetica" w:cs="Helvetica"/>
          <w:noProof/>
          <w:color w:val="3E3E3E"/>
          <w:kern w:val="0"/>
          <w:sz w:val="24"/>
          <w:szCs w:val="24"/>
        </w:rPr>
        <mc:AlternateContent>
          <mc:Choice Requires="wps">
            <w:drawing>
              <wp:inline distT="0" distB="0" distL="0" distR="0">
                <wp:extent cx="304800" cy="304800"/>
                <wp:effectExtent l="0" t="0" r="0" b="0"/>
                <wp:docPr id="1" name="矩形 1" descr="http://mmbiz.qpic.cn/mmbiz/bPSPFxxN17A19SUeIocQbmpecoBwByQbJQ0vEOF4y2nxicwX9138XQIeWmUIsJFAbcYdUTCvYKicibrian6rPicibNrg/640?tp=webp&amp;wxfrom=5&amp;wx_lazy=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59C6C7" id="矩形 1" o:spid="_x0000_s1026" alt="http://mmbiz.qpic.cn/mmbiz/bPSPFxxN17A19SUeIocQbmpecoBwByQbJQ0vEOF4y2nxicwX9138XQIeWmUIsJFAbcYdUTCvYKicibrian6rPicibNrg/640?tp=webp&amp;wxfrom=5&amp;wx_lazy=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AphAypHAwAAWwYAAA4AAAAAAAAAAAAAAAAALgIAAGRycy9lMm9Eb2Mu&#10;eG1sUEsBAi0AFAAGAAgAAAAhAEyg6SzYAAAAAwEAAA8AAAAAAAAAAAAAAAAAoQUAAGRycy9kb3du&#10;cmV2LnhtbFBLBQYAAAAABAAEAPMAAACmBgAAAAA=&#10;" filled="f" stroked="f">
                <o:lock v:ext="edit" aspectratio="t"/>
                <w10:anchorlock/>
              </v:rect>
            </w:pict>
          </mc:Fallback>
        </mc:AlternateContent>
      </w:r>
    </w:p>
    <w:p w:rsidR="004E16FE" w:rsidRPr="004E16FE" w:rsidRDefault="004E16FE" w:rsidP="004E16FE">
      <w:pPr>
        <w:widowControl/>
        <w:spacing w:line="384"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文</w:t>
      </w:r>
      <w:r w:rsidRPr="004E16FE">
        <w:rPr>
          <w:rFonts w:ascii="Helvetica" w:eastAsia="宋体" w:hAnsi="Helvetica" w:cs="Helvetica"/>
          <w:color w:val="3E3E3E"/>
          <w:kern w:val="0"/>
          <w:sz w:val="24"/>
          <w:szCs w:val="24"/>
        </w:rPr>
        <w:t>/ Randy Emelo</w:t>
      </w:r>
    </w:p>
    <w:p w:rsidR="004E16FE" w:rsidRPr="004E16FE" w:rsidRDefault="004E16FE" w:rsidP="004E16FE">
      <w:pPr>
        <w:widowControl/>
        <w:spacing w:line="384" w:lineRule="atLeast"/>
        <w:jc w:val="left"/>
        <w:rPr>
          <w:rFonts w:ascii="Helvetica" w:eastAsia="宋体" w:hAnsi="Helvetica" w:cs="Helvetica"/>
          <w:color w:val="3E3E3E"/>
          <w:kern w:val="0"/>
          <w:sz w:val="24"/>
          <w:szCs w:val="24"/>
        </w:rPr>
      </w:pPr>
    </w:p>
    <w:p w:rsidR="004E16FE" w:rsidRPr="004E16FE" w:rsidRDefault="004E16FE" w:rsidP="004E16FE">
      <w:pPr>
        <w:widowControl/>
        <w:spacing w:line="384" w:lineRule="atLeast"/>
        <w:jc w:val="left"/>
        <w:rPr>
          <w:rFonts w:ascii="Helvetica" w:eastAsia="宋体" w:hAnsi="Helvetica" w:cs="Helvetica"/>
          <w:color w:val="3E3E3E"/>
          <w:kern w:val="0"/>
          <w:sz w:val="24"/>
          <w:szCs w:val="24"/>
        </w:rPr>
      </w:pPr>
      <w:r w:rsidRPr="004E16FE">
        <w:rPr>
          <w:rFonts w:ascii="inherit" w:eastAsia="宋体" w:hAnsi="inherit" w:cs="Helvetica"/>
          <w:b/>
          <w:bCs/>
          <w:color w:val="FFFFFF"/>
          <w:kern w:val="0"/>
          <w:sz w:val="24"/>
          <w:szCs w:val="24"/>
          <w:bdr w:val="none" w:sz="0" w:space="0" w:color="auto" w:frame="1"/>
          <w:shd w:val="clear" w:color="auto" w:fill="47B415"/>
        </w:rPr>
        <w:t>导读</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领导力发展公司</w:t>
      </w:r>
      <w:r w:rsidRPr="004E16FE">
        <w:rPr>
          <w:rFonts w:ascii="Helvetica" w:eastAsia="宋体" w:hAnsi="Helvetica" w:cs="Helvetica"/>
          <w:color w:val="3E3E3E"/>
          <w:kern w:val="0"/>
          <w:sz w:val="24"/>
          <w:szCs w:val="24"/>
        </w:rPr>
        <w:t>Lominger</w:t>
      </w:r>
      <w:r w:rsidRPr="004E16FE">
        <w:rPr>
          <w:rFonts w:ascii="Helvetica" w:eastAsia="宋体" w:hAnsi="Helvetica" w:cs="Helvetica"/>
          <w:color w:val="3E3E3E"/>
          <w:kern w:val="0"/>
          <w:sz w:val="24"/>
          <w:szCs w:val="24"/>
        </w:rPr>
        <w:t>的报告指出，</w:t>
      </w:r>
      <w:r w:rsidRPr="004E16FE">
        <w:rPr>
          <w:rFonts w:ascii="Helvetica" w:eastAsia="宋体" w:hAnsi="Helvetica" w:cs="Helvetica"/>
          <w:color w:val="3E3E3E"/>
          <w:kern w:val="0"/>
          <w:sz w:val="24"/>
          <w:szCs w:val="24"/>
          <w:u w:val="single"/>
          <w:shd w:val="clear" w:color="auto" w:fill="FFFF00"/>
        </w:rPr>
        <w:t>世界上只有</w:t>
      </w:r>
      <w:r w:rsidRPr="004E16FE">
        <w:rPr>
          <w:rFonts w:ascii="Helvetica" w:eastAsia="宋体" w:hAnsi="Helvetica" w:cs="Helvetica"/>
          <w:color w:val="3E3E3E"/>
          <w:kern w:val="0"/>
          <w:sz w:val="24"/>
          <w:szCs w:val="24"/>
          <w:u w:val="single"/>
          <w:shd w:val="clear" w:color="auto" w:fill="FFFF00"/>
        </w:rPr>
        <w:t>10%</w:t>
      </w:r>
      <w:r w:rsidRPr="004E16FE">
        <w:rPr>
          <w:rFonts w:ascii="Helvetica" w:eastAsia="宋体" w:hAnsi="Helvetica" w:cs="Helvetica"/>
          <w:color w:val="3E3E3E"/>
          <w:kern w:val="0"/>
          <w:sz w:val="24"/>
          <w:szCs w:val="24"/>
          <w:u w:val="single"/>
          <w:shd w:val="clear" w:color="auto" w:fill="FFFF00"/>
        </w:rPr>
        <w:t>的人是主动学习者，</w:t>
      </w:r>
      <w:r w:rsidRPr="004E16FE">
        <w:rPr>
          <w:rFonts w:ascii="Helvetica" w:eastAsia="宋体" w:hAnsi="Helvetica" w:cs="Helvetica"/>
          <w:color w:val="3E3E3E"/>
          <w:kern w:val="0"/>
          <w:sz w:val="24"/>
          <w:szCs w:val="24"/>
          <w:u w:val="single"/>
          <w:shd w:val="clear" w:color="auto" w:fill="FFFF00"/>
        </w:rPr>
        <w:t>60%</w:t>
      </w:r>
      <w:r w:rsidRPr="004E16FE">
        <w:rPr>
          <w:rFonts w:ascii="Helvetica" w:eastAsia="宋体" w:hAnsi="Helvetica" w:cs="Helvetica"/>
          <w:color w:val="3E3E3E"/>
          <w:kern w:val="0"/>
          <w:sz w:val="24"/>
          <w:szCs w:val="24"/>
          <w:u w:val="single"/>
          <w:shd w:val="clear" w:color="auto" w:fill="FFFF00"/>
        </w:rPr>
        <w:t>的人是被动学习者，剩下的</w:t>
      </w:r>
      <w:r w:rsidRPr="004E16FE">
        <w:rPr>
          <w:rFonts w:ascii="Helvetica" w:eastAsia="宋体" w:hAnsi="Helvetica" w:cs="Helvetica"/>
          <w:color w:val="3E3E3E"/>
          <w:kern w:val="0"/>
          <w:sz w:val="24"/>
          <w:szCs w:val="24"/>
          <w:u w:val="single"/>
          <w:shd w:val="clear" w:color="auto" w:fill="FFFF00"/>
        </w:rPr>
        <w:t>30%</w:t>
      </w:r>
      <w:r w:rsidRPr="004E16FE">
        <w:rPr>
          <w:rFonts w:ascii="Helvetica" w:eastAsia="宋体" w:hAnsi="Helvetica" w:cs="Helvetica"/>
          <w:color w:val="3E3E3E"/>
          <w:kern w:val="0"/>
          <w:sz w:val="24"/>
          <w:szCs w:val="24"/>
          <w:u w:val="single"/>
          <w:shd w:val="clear" w:color="auto" w:fill="FFFF00"/>
        </w:rPr>
        <w:t>甚至不愿意去听说或尝试学习新事物</w:t>
      </w:r>
      <w:r w:rsidRPr="004E16FE">
        <w:rPr>
          <w:rFonts w:ascii="Helvetica" w:eastAsia="宋体" w:hAnsi="Helvetica" w:cs="Helvetica"/>
          <w:color w:val="3E3E3E"/>
          <w:kern w:val="0"/>
          <w:sz w:val="24"/>
          <w:szCs w:val="24"/>
        </w:rPr>
        <w:t>。被动学习者的普遍存在使促进主动学习成为学习领导者们最大的挑战之一。</w:t>
      </w:r>
    </w:p>
    <w:p w:rsidR="004E16FE" w:rsidRPr="004E16FE" w:rsidRDefault="004E16FE" w:rsidP="004E16FE">
      <w:pPr>
        <w:widowControl/>
        <w:spacing w:line="384" w:lineRule="atLeast"/>
        <w:jc w:val="left"/>
        <w:rPr>
          <w:rFonts w:ascii="Helvetica" w:eastAsia="宋体" w:hAnsi="Helvetica" w:cs="Helvetica"/>
          <w:color w:val="3E3E3E"/>
          <w:kern w:val="0"/>
          <w:sz w:val="24"/>
          <w:szCs w:val="24"/>
        </w:rPr>
      </w:pP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b/>
          <w:bCs/>
          <w:color w:val="00B050"/>
          <w:kern w:val="0"/>
          <w:sz w:val="24"/>
          <w:szCs w:val="24"/>
        </w:rPr>
        <w:t>很多人能大量吸收新知识，但却极少有人能够应用新知识。若想使他们的行为发生改变，应当鼓励学习者融入到个子的学习环境中。</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典型的被动学习者通常会无声无息地接受新信息和新知识，但是从不运用所获得的信息。他们不和旁人互动，不分享自己的观点，从不积极对话交流。这些行为会对其他参与学习的人产生消极影响，甚至是最热情的参与者也无法幸免。</w:t>
      </w:r>
    </w:p>
    <w:p w:rsidR="004E16FE" w:rsidRPr="004E16FE" w:rsidRDefault="004E16FE" w:rsidP="004E16FE">
      <w:pPr>
        <w:widowControl/>
        <w:spacing w:line="384" w:lineRule="atLeast"/>
        <w:jc w:val="left"/>
        <w:rPr>
          <w:rFonts w:ascii="Helvetica" w:eastAsia="宋体" w:hAnsi="Helvetica" w:cs="Helvetica"/>
          <w:color w:val="3E3E3E"/>
          <w:kern w:val="0"/>
          <w:sz w:val="24"/>
          <w:szCs w:val="24"/>
        </w:rPr>
      </w:pPr>
    </w:p>
    <w:p w:rsidR="004E16FE" w:rsidRPr="004E16FE" w:rsidRDefault="004E16FE" w:rsidP="004E16FE">
      <w:pPr>
        <w:widowControl/>
        <w:spacing w:line="384" w:lineRule="atLeast"/>
        <w:jc w:val="left"/>
        <w:rPr>
          <w:rFonts w:ascii="Helvetica" w:eastAsia="宋体" w:hAnsi="Helvetica" w:cs="Helvetica"/>
          <w:color w:val="3E3E3E"/>
          <w:kern w:val="0"/>
          <w:sz w:val="24"/>
          <w:szCs w:val="24"/>
        </w:rPr>
      </w:pPr>
      <w:r w:rsidRPr="004E16FE">
        <w:rPr>
          <w:rFonts w:ascii="inherit" w:eastAsia="宋体" w:hAnsi="inherit" w:cs="Helvetica"/>
          <w:b/>
          <w:bCs/>
          <w:color w:val="FFFFFF"/>
          <w:kern w:val="0"/>
          <w:sz w:val="24"/>
          <w:szCs w:val="24"/>
          <w:bdr w:val="none" w:sz="0" w:space="0" w:color="auto" w:frame="1"/>
          <w:shd w:val="clear" w:color="auto" w:fill="47B415"/>
        </w:rPr>
        <w:t>主动学习的基本原理</w:t>
      </w:r>
    </w:p>
    <w:p w:rsidR="004E16FE" w:rsidRPr="004E16FE" w:rsidRDefault="004E16FE" w:rsidP="004E16FE">
      <w:pPr>
        <w:widowControl/>
        <w:spacing w:line="384" w:lineRule="atLeast"/>
        <w:jc w:val="left"/>
        <w:rPr>
          <w:rFonts w:ascii="Helvetica" w:eastAsia="宋体" w:hAnsi="Helvetica" w:cs="Helvetica"/>
          <w:color w:val="3E3E3E"/>
          <w:kern w:val="0"/>
          <w:sz w:val="24"/>
          <w:szCs w:val="24"/>
        </w:rPr>
      </w:pP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u w:val="single"/>
          <w:shd w:val="clear" w:color="auto" w:fill="FFFF00"/>
        </w:rPr>
        <w:t>隐藏在主动学习背后的原理很简单，其关键是改变行为。</w:t>
      </w:r>
      <w:r w:rsidRPr="004E16FE">
        <w:rPr>
          <w:rFonts w:ascii="Helvetica" w:eastAsia="宋体" w:hAnsi="Helvetica" w:cs="Helvetica"/>
          <w:color w:val="3E3E3E"/>
          <w:kern w:val="0"/>
          <w:sz w:val="24"/>
          <w:szCs w:val="24"/>
        </w:rPr>
        <w:t>积极参与学习的人就是为了改变他们自己的行为才如此主动。被动学习者则不同，他们也许学习了正确的言语措辞，但却不会做任何有实际意义的举动去改变行事的方式。</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对于学习领导者来说，能够聘用到主动学习去改变自己行为的员工实乃得偿所愿。然而，诺华制药公司（</w:t>
      </w:r>
      <w:r w:rsidRPr="004E16FE">
        <w:rPr>
          <w:rFonts w:ascii="Helvetica" w:eastAsia="宋体" w:hAnsi="Helvetica" w:cs="Helvetica"/>
          <w:color w:val="3E3E3E"/>
          <w:kern w:val="0"/>
          <w:sz w:val="24"/>
          <w:szCs w:val="24"/>
        </w:rPr>
        <w:t>Novartis Pharmaceuticals</w:t>
      </w:r>
      <w:r w:rsidRPr="004E16FE">
        <w:rPr>
          <w:rFonts w:ascii="Helvetica" w:eastAsia="宋体" w:hAnsi="Helvetica" w:cs="Helvetica"/>
          <w:color w:val="3E3E3E"/>
          <w:kern w:val="0"/>
          <w:sz w:val="24"/>
          <w:szCs w:val="24"/>
        </w:rPr>
        <w:t>）领导力发展与人才管理部门的全球负责人</w:t>
      </w:r>
      <w:r w:rsidRPr="004E16FE">
        <w:rPr>
          <w:rFonts w:ascii="Helvetica" w:eastAsia="宋体" w:hAnsi="Helvetica" w:cs="Helvetica"/>
          <w:color w:val="3E3E3E"/>
          <w:kern w:val="0"/>
          <w:sz w:val="24"/>
          <w:szCs w:val="24"/>
        </w:rPr>
        <w:t>DebraClawar</w:t>
      </w:r>
      <w:r w:rsidRPr="004E16FE">
        <w:rPr>
          <w:rFonts w:ascii="Helvetica" w:eastAsia="宋体" w:hAnsi="Helvetica" w:cs="Helvetica"/>
          <w:color w:val="3E3E3E"/>
          <w:kern w:val="0"/>
          <w:sz w:val="24"/>
          <w:szCs w:val="24"/>
        </w:rPr>
        <w:t>警告道：</w:t>
      </w:r>
      <w:r w:rsidRPr="004E16FE">
        <w:rPr>
          <w:rFonts w:ascii="Helvetica" w:eastAsia="宋体" w:hAnsi="Helvetica" w:cs="Helvetica"/>
          <w:color w:val="3E3E3E"/>
          <w:kern w:val="0"/>
          <w:sz w:val="24"/>
          <w:szCs w:val="24"/>
        </w:rPr>
        <w:t>“</w:t>
      </w:r>
      <w:r w:rsidRPr="004E16FE">
        <w:rPr>
          <w:rFonts w:ascii="Helvetica" w:eastAsia="宋体" w:hAnsi="Helvetica" w:cs="Helvetica"/>
          <w:color w:val="3E3E3E"/>
          <w:kern w:val="0"/>
          <w:sz w:val="24"/>
          <w:szCs w:val="24"/>
        </w:rPr>
        <w:t>当我获得越来越多的全球管理经验之后，我愈加意识到</w:t>
      </w:r>
      <w:r w:rsidRPr="004E16FE">
        <w:rPr>
          <w:rFonts w:ascii="Helvetica" w:eastAsia="宋体" w:hAnsi="Helvetica" w:cs="Helvetica"/>
          <w:color w:val="3E3E3E"/>
          <w:kern w:val="0"/>
          <w:sz w:val="24"/>
          <w:szCs w:val="24"/>
          <w:u w:val="single"/>
          <w:shd w:val="clear" w:color="auto" w:fill="FFFF00"/>
        </w:rPr>
        <w:t>期待每个人都成为主动学习者显而易见是不现实的。</w:t>
      </w:r>
      <w:r w:rsidRPr="004E16FE">
        <w:rPr>
          <w:rFonts w:ascii="Helvetica" w:eastAsia="宋体" w:hAnsi="Helvetica" w:cs="Helvetica"/>
          <w:color w:val="3E3E3E"/>
          <w:kern w:val="0"/>
          <w:sz w:val="24"/>
          <w:szCs w:val="24"/>
        </w:rPr>
        <w:t>”Clawar</w:t>
      </w:r>
      <w:r w:rsidRPr="004E16FE">
        <w:rPr>
          <w:rFonts w:ascii="Helvetica" w:eastAsia="宋体" w:hAnsi="Helvetica" w:cs="Helvetica"/>
          <w:color w:val="3E3E3E"/>
          <w:kern w:val="0"/>
          <w:sz w:val="24"/>
          <w:szCs w:val="24"/>
        </w:rPr>
        <w:t>建议，学习领导者在面对不同的受众时应该运用不同的处理方式。</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为了达到这个目标，学习专家需要营造适合学习的环境，组织和学习有关的活动，制定学习步骤，以此鼓励员工主动参与。同时，也应该和员工多交流，在谈话中触发他们对学习的渴望。人们必须是亲身参与到学习过程中，而不仅仅是报名和出席学习活动。</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当今技术为员工联络学习活动并且参与其中提供了便利，但是被动学习者更倾向于隐藏在学习活动的背景当中，并不参与讨论，只从其他人的谈话中获取一些几乎毫无用处的信息。</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u w:val="single"/>
          <w:shd w:val="clear" w:color="auto" w:fill="FFFF00"/>
        </w:rPr>
        <w:lastRenderedPageBreak/>
        <w:t>为了使员工成为主动学习者，学习领导者必须激发对方的学习动机</w:t>
      </w:r>
      <w:r w:rsidRPr="004E16FE">
        <w:rPr>
          <w:rFonts w:ascii="Helvetica" w:eastAsia="宋体" w:hAnsi="Helvetica" w:cs="Helvetica"/>
          <w:color w:val="3E3E3E"/>
          <w:kern w:val="0"/>
          <w:sz w:val="24"/>
          <w:szCs w:val="24"/>
          <w:u w:val="single"/>
          <w:shd w:val="clear" w:color="auto" w:fill="FFFF00"/>
        </w:rPr>
        <w:t>——</w:t>
      </w:r>
      <w:r w:rsidRPr="004E16FE">
        <w:rPr>
          <w:rFonts w:ascii="Helvetica" w:eastAsia="宋体" w:hAnsi="Helvetica" w:cs="Helvetica"/>
          <w:color w:val="3E3E3E"/>
          <w:kern w:val="0"/>
          <w:sz w:val="24"/>
          <w:szCs w:val="24"/>
          <w:u w:val="single"/>
          <w:shd w:val="clear" w:color="auto" w:fill="FFFF00"/>
        </w:rPr>
        <w:t>这种动机应当是个人发自内心的，并且深刻到让人们想要采取行动。</w:t>
      </w:r>
    </w:p>
    <w:p w:rsidR="004E16FE" w:rsidRPr="004E16FE" w:rsidRDefault="004E16FE" w:rsidP="004E16FE">
      <w:pPr>
        <w:widowControl/>
        <w:spacing w:line="384" w:lineRule="atLeast"/>
        <w:jc w:val="left"/>
        <w:rPr>
          <w:rFonts w:ascii="Helvetica" w:eastAsia="宋体" w:hAnsi="Helvetica" w:cs="Helvetica"/>
          <w:color w:val="3E3E3E"/>
          <w:kern w:val="0"/>
          <w:sz w:val="24"/>
          <w:szCs w:val="24"/>
        </w:rPr>
      </w:pPr>
    </w:p>
    <w:p w:rsidR="004E16FE" w:rsidRPr="004E16FE" w:rsidRDefault="004E16FE" w:rsidP="004E16FE">
      <w:pPr>
        <w:widowControl/>
        <w:spacing w:line="384" w:lineRule="atLeast"/>
        <w:jc w:val="left"/>
        <w:rPr>
          <w:rFonts w:ascii="Helvetica" w:eastAsia="宋体" w:hAnsi="Helvetica" w:cs="Helvetica"/>
          <w:color w:val="3E3E3E"/>
          <w:kern w:val="0"/>
          <w:sz w:val="24"/>
          <w:szCs w:val="24"/>
        </w:rPr>
      </w:pPr>
      <w:r w:rsidRPr="004E16FE">
        <w:rPr>
          <w:rFonts w:ascii="inherit" w:eastAsia="宋体" w:hAnsi="inherit" w:cs="Helvetica"/>
          <w:b/>
          <w:bCs/>
          <w:color w:val="FFFFFF"/>
          <w:kern w:val="0"/>
          <w:sz w:val="24"/>
          <w:szCs w:val="24"/>
          <w:bdr w:val="none" w:sz="0" w:space="0" w:color="auto" w:frame="1"/>
          <w:shd w:val="clear" w:color="auto" w:fill="47B415"/>
        </w:rPr>
        <w:t>激发学习动机</w:t>
      </w:r>
    </w:p>
    <w:p w:rsidR="004E16FE" w:rsidRPr="004E16FE" w:rsidRDefault="004E16FE" w:rsidP="004E16FE">
      <w:pPr>
        <w:widowControl/>
        <w:spacing w:line="384" w:lineRule="atLeast"/>
        <w:jc w:val="left"/>
        <w:rPr>
          <w:rFonts w:ascii="Helvetica" w:eastAsia="宋体" w:hAnsi="Helvetica" w:cs="Helvetica"/>
          <w:color w:val="3E3E3E"/>
          <w:kern w:val="0"/>
          <w:sz w:val="24"/>
          <w:szCs w:val="24"/>
        </w:rPr>
      </w:pP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b/>
          <w:bCs/>
          <w:color w:val="00B050"/>
          <w:kern w:val="0"/>
          <w:sz w:val="24"/>
          <w:szCs w:val="24"/>
        </w:rPr>
        <w:t>将学习动机和个人目标相结合</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个人动机也可以在职场上发挥作用，前提是要和员工与生俱来的渴望相结合。</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通常，人们被想象、激情和经验所驱使，这些因素能够鼓励员工们齐心协力。。当人们正在学习的内容和自身兴趣或经验有关联的时候，动机也会增强。</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保健公司胡马纳（</w:t>
      </w:r>
      <w:r w:rsidRPr="004E16FE">
        <w:rPr>
          <w:rFonts w:ascii="Helvetica" w:eastAsia="宋体" w:hAnsi="Helvetica" w:cs="Helvetica"/>
          <w:color w:val="3E3E3E"/>
          <w:kern w:val="0"/>
          <w:sz w:val="24"/>
          <w:szCs w:val="24"/>
        </w:rPr>
        <w:t>Humana</w:t>
      </w:r>
      <w:r w:rsidRPr="004E16FE">
        <w:rPr>
          <w:rFonts w:ascii="Helvetica" w:eastAsia="宋体" w:hAnsi="Helvetica" w:cs="Helvetica"/>
          <w:color w:val="3E3E3E"/>
          <w:kern w:val="0"/>
          <w:sz w:val="24"/>
          <w:szCs w:val="24"/>
        </w:rPr>
        <w:t>）利用这个原理，制定了员工个人发展计划。在过去数年里，这家公司为了改变员工学习主动性，一直致力于发展和促进员工之间的共同责任理念。</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b/>
          <w:bCs/>
          <w:color w:val="00B050"/>
          <w:kern w:val="0"/>
          <w:sz w:val="24"/>
          <w:szCs w:val="24"/>
        </w:rPr>
        <w:t>为满足动机开发系统资源</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利用正式和非正式的学习机会，胡马纳公司试图将员工激励与个人职业生涯的目标相匹配，如此一来，领导者就能在与员工共事的时候将学习时机和专业目标结合起来。鉴于个人动机与职业目标，员工发展项目应该包括正式课程、弹性作业、交流指导经验的分享会、实践学习或工作见习等。</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这家公司提供了一套资源，其中涵盖了名为</w:t>
      </w:r>
      <w:r w:rsidRPr="004E16FE">
        <w:rPr>
          <w:rFonts w:ascii="Helvetica" w:eastAsia="宋体" w:hAnsi="Helvetica" w:cs="Helvetica"/>
          <w:color w:val="3E3E3E"/>
          <w:kern w:val="0"/>
          <w:sz w:val="24"/>
          <w:szCs w:val="24"/>
        </w:rPr>
        <w:t>“Buzz”</w:t>
      </w:r>
      <w:r w:rsidRPr="004E16FE">
        <w:rPr>
          <w:rFonts w:ascii="Helvetica" w:eastAsia="宋体" w:hAnsi="Helvetica" w:cs="Helvetica"/>
          <w:color w:val="3E3E3E"/>
          <w:kern w:val="0"/>
          <w:sz w:val="24"/>
          <w:szCs w:val="24"/>
        </w:rPr>
        <w:t>的内部社交网络平台，名为</w:t>
      </w:r>
      <w:r w:rsidRPr="004E16FE">
        <w:rPr>
          <w:rFonts w:ascii="Helvetica" w:eastAsia="宋体" w:hAnsi="Helvetica" w:cs="Helvetica"/>
          <w:color w:val="3E3E3E"/>
          <w:kern w:val="0"/>
          <w:sz w:val="24"/>
          <w:szCs w:val="24"/>
        </w:rPr>
        <w:t>“</w:t>
      </w:r>
      <w:r w:rsidRPr="004E16FE">
        <w:rPr>
          <w:rFonts w:ascii="Helvetica" w:eastAsia="宋体" w:hAnsi="Helvetica" w:cs="Helvetica"/>
          <w:color w:val="3E3E3E"/>
          <w:kern w:val="0"/>
          <w:sz w:val="24"/>
          <w:szCs w:val="24"/>
        </w:rPr>
        <w:t>知识交流</w:t>
      </w:r>
      <w:r w:rsidRPr="004E16FE">
        <w:rPr>
          <w:rFonts w:ascii="Helvetica" w:eastAsia="宋体" w:hAnsi="Helvetica" w:cs="Helvetica"/>
          <w:color w:val="3E3E3E"/>
          <w:kern w:val="0"/>
          <w:sz w:val="24"/>
          <w:szCs w:val="24"/>
        </w:rPr>
        <w:t>”</w:t>
      </w:r>
      <w:r w:rsidRPr="004E16FE">
        <w:rPr>
          <w:rFonts w:ascii="Helvetica" w:eastAsia="宋体" w:hAnsi="Helvetica" w:cs="Helvetica"/>
          <w:color w:val="3E3E3E"/>
          <w:kern w:val="0"/>
          <w:sz w:val="24"/>
          <w:szCs w:val="24"/>
        </w:rPr>
        <w:t>的社交学习指导平台，人才开发的管理层培训平台，以及和人才盘点相类似的人力资源运作流程。这种多管齐下的方法创造了一种新型的运行机制，方便现有员工参与学习，并且让每个人都感到学有所获。</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b/>
          <w:bCs/>
          <w:color w:val="00B050"/>
          <w:kern w:val="0"/>
          <w:sz w:val="24"/>
          <w:szCs w:val="24"/>
        </w:rPr>
        <w:t>深层交流有利于激励主动学习</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然而，</w:t>
      </w:r>
      <w:r w:rsidRPr="004E16FE">
        <w:rPr>
          <w:rFonts w:ascii="Helvetica" w:eastAsia="宋体" w:hAnsi="Helvetica" w:cs="Helvetica"/>
          <w:color w:val="3E3E3E"/>
          <w:kern w:val="0"/>
          <w:sz w:val="24"/>
          <w:szCs w:val="24"/>
          <w:u w:val="single"/>
          <w:shd w:val="clear" w:color="auto" w:fill="FFFF00"/>
        </w:rPr>
        <w:t>学习技术的不同会导致主动学习水平的差异。</w:t>
      </w:r>
      <w:r w:rsidRPr="004E16FE">
        <w:rPr>
          <w:rFonts w:ascii="Helvetica" w:eastAsia="宋体" w:hAnsi="Helvetica" w:cs="Helvetica"/>
          <w:color w:val="3E3E3E"/>
          <w:kern w:val="0"/>
          <w:sz w:val="24"/>
          <w:szCs w:val="24"/>
        </w:rPr>
        <w:t>例如，支持简单问答或发布评论的技术，与要求深层知识交流与合作的技术相比较，前者比后者所造就的主动学习水平明显会低一些。这是因为只有深藏在背后的行为才有可能反映出社交网站的真正样貌。</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不过，如果在一个现代指导协作网络里，当该团队预示或要求成员之间进行更深层的信息交流时，其被动隐蔽的行为便会逐渐减少，而积极主动的参与行为会逐渐增加。这种团队拥有清晰的目标和方向，也具备将每个成员聚集到一起的明确目的。有了这个清晰的目标，成员的责任感也会更强。为了满足个人或职业目标，或是满足和这些目标有关的相关需要，人们乐于参与上述的知识分享网络，将自己培养成主动学习者。</w:t>
      </w:r>
    </w:p>
    <w:p w:rsidR="004E16FE" w:rsidRPr="004E16FE" w:rsidRDefault="004E16FE" w:rsidP="004E16FE">
      <w:pPr>
        <w:widowControl/>
        <w:spacing w:line="384" w:lineRule="atLeast"/>
        <w:jc w:val="left"/>
        <w:rPr>
          <w:rFonts w:ascii="Helvetica" w:eastAsia="宋体" w:hAnsi="Helvetica" w:cs="Helvetica"/>
          <w:color w:val="3E3E3E"/>
          <w:kern w:val="0"/>
          <w:sz w:val="24"/>
          <w:szCs w:val="24"/>
        </w:rPr>
      </w:pPr>
    </w:p>
    <w:p w:rsidR="004E16FE" w:rsidRPr="004E16FE" w:rsidRDefault="004E16FE" w:rsidP="004E16FE">
      <w:pPr>
        <w:widowControl/>
        <w:spacing w:line="384" w:lineRule="atLeast"/>
        <w:jc w:val="left"/>
        <w:rPr>
          <w:rFonts w:ascii="Helvetica" w:eastAsia="宋体" w:hAnsi="Helvetica" w:cs="Helvetica"/>
          <w:color w:val="3E3E3E"/>
          <w:kern w:val="0"/>
          <w:sz w:val="24"/>
          <w:szCs w:val="24"/>
        </w:rPr>
      </w:pPr>
      <w:r w:rsidRPr="004E16FE">
        <w:rPr>
          <w:rFonts w:ascii="inherit" w:eastAsia="宋体" w:hAnsi="inherit" w:cs="Helvetica"/>
          <w:b/>
          <w:bCs/>
          <w:color w:val="FFFFFF"/>
          <w:kern w:val="0"/>
          <w:sz w:val="24"/>
          <w:szCs w:val="24"/>
          <w:bdr w:val="none" w:sz="0" w:space="0" w:color="auto" w:frame="1"/>
          <w:shd w:val="clear" w:color="auto" w:fill="47B415"/>
        </w:rPr>
        <w:t>营造文化环境</w:t>
      </w:r>
    </w:p>
    <w:p w:rsidR="004E16FE" w:rsidRPr="004E16FE" w:rsidRDefault="004E16FE" w:rsidP="004E16FE">
      <w:pPr>
        <w:widowControl/>
        <w:spacing w:line="384" w:lineRule="atLeast"/>
        <w:jc w:val="left"/>
        <w:rPr>
          <w:rFonts w:ascii="Helvetica" w:eastAsia="宋体" w:hAnsi="Helvetica" w:cs="Helvetica"/>
          <w:color w:val="3E3E3E"/>
          <w:kern w:val="0"/>
          <w:sz w:val="24"/>
          <w:szCs w:val="24"/>
        </w:rPr>
      </w:pP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学习领导者可以通过将以下想法合并到战略和项目里，来培养主动学习的行为。</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b/>
          <w:bCs/>
          <w:color w:val="00B050"/>
          <w:kern w:val="0"/>
          <w:sz w:val="24"/>
          <w:szCs w:val="24"/>
        </w:rPr>
        <w:t>打造合适的学习平台工具</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br/>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lastRenderedPageBreak/>
        <w:t>学习领导者应该建立一种能够激励员工个人的学习环境和系统，给予员工自主选择学习主题的权利，并且鼓励他们常去参加网络知识分享会。</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诺华公司从两年前开始，通过网络方式来指导员工，其应用的一个网上平台名为</w:t>
      </w:r>
      <w:r w:rsidRPr="004E16FE">
        <w:rPr>
          <w:rFonts w:ascii="Helvetica" w:eastAsia="宋体" w:hAnsi="Helvetica" w:cs="Helvetica"/>
          <w:color w:val="3E3E3E"/>
          <w:kern w:val="0"/>
          <w:sz w:val="24"/>
          <w:szCs w:val="24"/>
        </w:rPr>
        <w:t>“</w:t>
      </w:r>
      <w:r w:rsidRPr="004E16FE">
        <w:rPr>
          <w:rFonts w:ascii="Helvetica" w:eastAsia="宋体" w:hAnsi="Helvetica" w:cs="Helvetica"/>
          <w:color w:val="3E3E3E"/>
          <w:kern w:val="0"/>
          <w:sz w:val="24"/>
          <w:szCs w:val="24"/>
        </w:rPr>
        <w:t>我的学习网络</w:t>
      </w:r>
      <w:r w:rsidRPr="004E16FE">
        <w:rPr>
          <w:rFonts w:ascii="Helvetica" w:eastAsia="宋体" w:hAnsi="Helvetica" w:cs="Helvetica"/>
          <w:color w:val="3E3E3E"/>
          <w:kern w:val="0"/>
          <w:sz w:val="24"/>
          <w:szCs w:val="24"/>
        </w:rPr>
        <w:t>@</w:t>
      </w:r>
      <w:r w:rsidRPr="004E16FE">
        <w:rPr>
          <w:rFonts w:ascii="Helvetica" w:eastAsia="宋体" w:hAnsi="Helvetica" w:cs="Helvetica"/>
          <w:color w:val="3E3E3E"/>
          <w:kern w:val="0"/>
          <w:sz w:val="24"/>
          <w:szCs w:val="24"/>
        </w:rPr>
        <w:t>公开辅导</w:t>
      </w:r>
      <w:r w:rsidRPr="004E16FE">
        <w:rPr>
          <w:rFonts w:ascii="Helvetica" w:eastAsia="宋体" w:hAnsi="Helvetica" w:cs="Helvetica"/>
          <w:color w:val="3E3E3E"/>
          <w:kern w:val="0"/>
          <w:sz w:val="24"/>
          <w:szCs w:val="24"/>
        </w:rPr>
        <w:t>”</w:t>
      </w:r>
      <w:r w:rsidRPr="004E16FE">
        <w:rPr>
          <w:rFonts w:ascii="Helvetica" w:eastAsia="宋体" w:hAnsi="Helvetica" w:cs="Helvetica"/>
          <w:color w:val="3E3E3E"/>
          <w:kern w:val="0"/>
          <w:sz w:val="24"/>
          <w:szCs w:val="24"/>
        </w:rPr>
        <w:t>。</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他们特别希望帮助员工融入已经建立好的学习网络中去。从他们的全球员工调查和后续焦点小组研究中发现，员工希望在企业中得到更多向别人学习的机会，但是并不确定如何才能打破地域、职务和等级限制。鉴于过去的成功经验，诺华公司对于保证员工参与学习的基本准备已有良好心得。现在，类似的网络学习工具在全球范围内迅速传播，并且可以在多种设备上使用。</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b/>
          <w:bCs/>
          <w:color w:val="00B050"/>
          <w:kern w:val="0"/>
          <w:sz w:val="24"/>
          <w:szCs w:val="24"/>
        </w:rPr>
        <w:t>寻找有</w:t>
      </w:r>
      <w:r w:rsidRPr="004E16FE">
        <w:rPr>
          <w:rFonts w:ascii="Helvetica" w:eastAsia="宋体" w:hAnsi="Helvetica" w:cs="Helvetica"/>
          <w:b/>
          <w:bCs/>
          <w:color w:val="00B050"/>
          <w:kern w:val="0"/>
          <w:sz w:val="24"/>
          <w:szCs w:val="24"/>
        </w:rPr>
        <w:t>“</w:t>
      </w:r>
      <w:r w:rsidRPr="004E16FE">
        <w:rPr>
          <w:rFonts w:ascii="Helvetica" w:eastAsia="宋体" w:hAnsi="Helvetica" w:cs="Helvetica"/>
          <w:b/>
          <w:bCs/>
          <w:color w:val="00B050"/>
          <w:kern w:val="0"/>
          <w:sz w:val="24"/>
          <w:szCs w:val="24"/>
        </w:rPr>
        <w:t>推拉</w:t>
      </w:r>
      <w:r w:rsidRPr="004E16FE">
        <w:rPr>
          <w:rFonts w:ascii="Helvetica" w:eastAsia="宋体" w:hAnsi="Helvetica" w:cs="Helvetica"/>
          <w:b/>
          <w:bCs/>
          <w:color w:val="00B050"/>
          <w:kern w:val="0"/>
          <w:sz w:val="24"/>
          <w:szCs w:val="24"/>
        </w:rPr>
        <w:t>”</w:t>
      </w:r>
      <w:r w:rsidRPr="004E16FE">
        <w:rPr>
          <w:rFonts w:ascii="Helvetica" w:eastAsia="宋体" w:hAnsi="Helvetica" w:cs="Helvetica"/>
          <w:b/>
          <w:bCs/>
          <w:color w:val="00B050"/>
          <w:kern w:val="0"/>
          <w:sz w:val="24"/>
          <w:szCs w:val="24"/>
        </w:rPr>
        <w:t>效果的系统</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有</w:t>
      </w:r>
      <w:r w:rsidRPr="004E16FE">
        <w:rPr>
          <w:rFonts w:ascii="Helvetica" w:eastAsia="宋体" w:hAnsi="Helvetica" w:cs="Helvetica"/>
          <w:color w:val="3E3E3E"/>
          <w:kern w:val="0"/>
          <w:sz w:val="24"/>
          <w:szCs w:val="24"/>
        </w:rPr>
        <w:t>“</w:t>
      </w:r>
      <w:r w:rsidRPr="004E16FE">
        <w:rPr>
          <w:rFonts w:ascii="Helvetica" w:eastAsia="宋体" w:hAnsi="Helvetica" w:cs="Helvetica"/>
          <w:color w:val="3E3E3E"/>
          <w:kern w:val="0"/>
          <w:sz w:val="24"/>
          <w:szCs w:val="24"/>
        </w:rPr>
        <w:t>推拉</w:t>
      </w:r>
      <w:r w:rsidRPr="004E16FE">
        <w:rPr>
          <w:rFonts w:ascii="Helvetica" w:eastAsia="宋体" w:hAnsi="Helvetica" w:cs="Helvetica"/>
          <w:color w:val="3E3E3E"/>
          <w:kern w:val="0"/>
          <w:sz w:val="24"/>
          <w:szCs w:val="24"/>
        </w:rPr>
        <w:t>”</w:t>
      </w:r>
      <w:r w:rsidRPr="004E16FE">
        <w:rPr>
          <w:rFonts w:ascii="Helvetica" w:eastAsia="宋体" w:hAnsi="Helvetica" w:cs="Helvetica"/>
          <w:color w:val="3E3E3E"/>
          <w:kern w:val="0"/>
          <w:sz w:val="24"/>
          <w:szCs w:val="24"/>
        </w:rPr>
        <w:t>效果的系统不会鼓励被动行为，而其余某些社交网络则不一定。该系统能够使参与者产生应该将学习对话维持下去的个人责任感，并且不允许人们只充当信息的接收者。</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rPr>
        <w:t>胡马纳公司利用它的</w:t>
      </w:r>
      <w:r w:rsidRPr="004E16FE">
        <w:rPr>
          <w:rFonts w:ascii="Helvetica" w:eastAsia="宋体" w:hAnsi="Helvetica" w:cs="Helvetica"/>
          <w:color w:val="3E3E3E"/>
          <w:kern w:val="0"/>
          <w:sz w:val="24"/>
          <w:szCs w:val="24"/>
        </w:rPr>
        <w:t>“Buzz”</w:t>
      </w:r>
      <w:r w:rsidRPr="004E16FE">
        <w:rPr>
          <w:rFonts w:ascii="Helvetica" w:eastAsia="宋体" w:hAnsi="Helvetica" w:cs="Helvetica"/>
          <w:color w:val="3E3E3E"/>
          <w:kern w:val="0"/>
          <w:sz w:val="24"/>
          <w:szCs w:val="24"/>
        </w:rPr>
        <w:t>社交网站来发布新的学习主题和项目，这些信息也会出现在</w:t>
      </w:r>
      <w:r w:rsidRPr="004E16FE">
        <w:rPr>
          <w:rFonts w:ascii="Helvetica" w:eastAsia="宋体" w:hAnsi="Helvetica" w:cs="Helvetica"/>
          <w:color w:val="3E3E3E"/>
          <w:kern w:val="0"/>
          <w:sz w:val="24"/>
          <w:szCs w:val="24"/>
        </w:rPr>
        <w:t>“</w:t>
      </w:r>
      <w:r w:rsidRPr="004E16FE">
        <w:rPr>
          <w:rFonts w:ascii="Helvetica" w:eastAsia="宋体" w:hAnsi="Helvetica" w:cs="Helvetica"/>
          <w:color w:val="3E3E3E"/>
          <w:kern w:val="0"/>
          <w:sz w:val="24"/>
          <w:szCs w:val="24"/>
        </w:rPr>
        <w:t>知识交流</w:t>
      </w:r>
      <w:r w:rsidRPr="004E16FE">
        <w:rPr>
          <w:rFonts w:ascii="Helvetica" w:eastAsia="宋体" w:hAnsi="Helvetica" w:cs="Helvetica"/>
          <w:color w:val="3E3E3E"/>
          <w:kern w:val="0"/>
          <w:sz w:val="24"/>
          <w:szCs w:val="24"/>
        </w:rPr>
        <w:t>”</w:t>
      </w:r>
      <w:r w:rsidRPr="004E16FE">
        <w:rPr>
          <w:rFonts w:ascii="Helvetica" w:eastAsia="宋体" w:hAnsi="Helvetica" w:cs="Helvetica"/>
          <w:color w:val="3E3E3E"/>
          <w:kern w:val="0"/>
          <w:sz w:val="24"/>
          <w:szCs w:val="24"/>
        </w:rPr>
        <w:t>这个社交学习指导系统中，此举可以将</w:t>
      </w:r>
      <w:r w:rsidRPr="004E16FE">
        <w:rPr>
          <w:rFonts w:ascii="Helvetica" w:eastAsia="宋体" w:hAnsi="Helvetica" w:cs="Helvetica"/>
          <w:color w:val="3E3E3E"/>
          <w:kern w:val="0"/>
          <w:sz w:val="24"/>
          <w:szCs w:val="24"/>
        </w:rPr>
        <w:t>“Buzz”</w:t>
      </w:r>
      <w:r w:rsidRPr="004E16FE">
        <w:rPr>
          <w:rFonts w:ascii="Helvetica" w:eastAsia="宋体" w:hAnsi="Helvetica" w:cs="Helvetica"/>
          <w:color w:val="3E3E3E"/>
          <w:kern w:val="0"/>
          <w:sz w:val="24"/>
          <w:szCs w:val="24"/>
        </w:rPr>
        <w:t>平台中的闲谈内容和</w:t>
      </w:r>
      <w:r w:rsidRPr="004E16FE">
        <w:rPr>
          <w:rFonts w:ascii="Helvetica" w:eastAsia="宋体" w:hAnsi="Helvetica" w:cs="Helvetica"/>
          <w:color w:val="3E3E3E"/>
          <w:kern w:val="0"/>
          <w:sz w:val="24"/>
          <w:szCs w:val="24"/>
        </w:rPr>
        <w:t>“</w:t>
      </w:r>
      <w:r w:rsidRPr="004E16FE">
        <w:rPr>
          <w:rFonts w:ascii="Helvetica" w:eastAsia="宋体" w:hAnsi="Helvetica" w:cs="Helvetica"/>
          <w:color w:val="3E3E3E"/>
          <w:kern w:val="0"/>
          <w:sz w:val="24"/>
          <w:szCs w:val="24"/>
        </w:rPr>
        <w:t>知识交流</w:t>
      </w:r>
      <w:r w:rsidRPr="004E16FE">
        <w:rPr>
          <w:rFonts w:ascii="Helvetica" w:eastAsia="宋体" w:hAnsi="Helvetica" w:cs="Helvetica"/>
          <w:color w:val="3E3E3E"/>
          <w:kern w:val="0"/>
          <w:sz w:val="24"/>
          <w:szCs w:val="24"/>
        </w:rPr>
        <w:t>”</w:t>
      </w:r>
      <w:r w:rsidRPr="004E16FE">
        <w:rPr>
          <w:rFonts w:ascii="Helvetica" w:eastAsia="宋体" w:hAnsi="Helvetica" w:cs="Helvetica"/>
          <w:color w:val="3E3E3E"/>
          <w:kern w:val="0"/>
          <w:sz w:val="24"/>
          <w:szCs w:val="24"/>
        </w:rPr>
        <w:t>平台中的学习机会相联系起来。</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b/>
          <w:bCs/>
          <w:color w:val="00B050"/>
          <w:kern w:val="0"/>
          <w:sz w:val="24"/>
          <w:szCs w:val="24"/>
        </w:rPr>
        <w:t>奖励学习榜样</w:t>
      </w: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p>
    <w:p w:rsidR="004E16FE" w:rsidRPr="004E16FE" w:rsidRDefault="004E16FE" w:rsidP="004E16FE">
      <w:pPr>
        <w:widowControl/>
        <w:spacing w:line="330" w:lineRule="atLeast"/>
        <w:jc w:val="left"/>
        <w:rPr>
          <w:rFonts w:ascii="Helvetica" w:eastAsia="宋体" w:hAnsi="Helvetica" w:cs="Helvetica"/>
          <w:color w:val="3E3E3E"/>
          <w:kern w:val="0"/>
          <w:sz w:val="24"/>
          <w:szCs w:val="24"/>
        </w:rPr>
      </w:pPr>
      <w:r w:rsidRPr="004E16FE">
        <w:rPr>
          <w:rFonts w:ascii="Helvetica" w:eastAsia="宋体" w:hAnsi="Helvetica" w:cs="Helvetica"/>
          <w:color w:val="3E3E3E"/>
          <w:kern w:val="0"/>
          <w:sz w:val="24"/>
          <w:szCs w:val="24"/>
          <w:u w:val="single"/>
          <w:shd w:val="clear" w:color="auto" w:fill="FFFF00"/>
        </w:rPr>
        <w:t>学习领导者应该奖励那些为建设企业文化环境做出贡献的员工</w:t>
      </w:r>
      <w:r w:rsidRPr="004E16FE">
        <w:rPr>
          <w:rFonts w:ascii="Helvetica" w:eastAsia="宋体" w:hAnsi="Helvetica" w:cs="Helvetica"/>
          <w:color w:val="3E3E3E"/>
          <w:kern w:val="0"/>
          <w:sz w:val="24"/>
          <w:szCs w:val="24"/>
        </w:rPr>
        <w:t>。参与了学习项目并且对其有贡献的员工是十分重要的人才资产，他们帮助营造了学习文化，而且提供了参与学习方式的正面榜样。公开承认他们的努力和行动能够向大家展示出正确的学习行为是什么样的，同时亦可鼓励他人效仿。</w:t>
      </w:r>
    </w:p>
    <w:p w:rsidR="00561BF0" w:rsidRPr="004E16FE" w:rsidRDefault="00561BF0"/>
    <w:sectPr w:rsidR="00561BF0" w:rsidRPr="004E16F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776" w:rsidRDefault="00086776" w:rsidP="004E16FE">
      <w:r>
        <w:separator/>
      </w:r>
    </w:p>
  </w:endnote>
  <w:endnote w:type="continuationSeparator" w:id="0">
    <w:p w:rsidR="00086776" w:rsidRDefault="00086776" w:rsidP="004E1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776" w:rsidRDefault="00086776" w:rsidP="004E16FE">
      <w:r>
        <w:separator/>
      </w:r>
    </w:p>
  </w:footnote>
  <w:footnote w:type="continuationSeparator" w:id="0">
    <w:p w:rsidR="00086776" w:rsidRDefault="00086776" w:rsidP="004E16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466"/>
    <w:rsid w:val="00086776"/>
    <w:rsid w:val="004E16FE"/>
    <w:rsid w:val="00561BF0"/>
    <w:rsid w:val="008574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46FFBE6-5E31-4B31-87AC-AE2D8E6BA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4E16FE"/>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E16F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E16FE"/>
    <w:rPr>
      <w:sz w:val="18"/>
      <w:szCs w:val="18"/>
    </w:rPr>
  </w:style>
  <w:style w:type="paragraph" w:styleId="a4">
    <w:name w:val="footer"/>
    <w:basedOn w:val="a"/>
    <w:link w:val="Char0"/>
    <w:uiPriority w:val="99"/>
    <w:unhideWhenUsed/>
    <w:rsid w:val="004E16FE"/>
    <w:pPr>
      <w:tabs>
        <w:tab w:val="center" w:pos="4153"/>
        <w:tab w:val="right" w:pos="8306"/>
      </w:tabs>
      <w:snapToGrid w:val="0"/>
      <w:jc w:val="left"/>
    </w:pPr>
    <w:rPr>
      <w:sz w:val="18"/>
      <w:szCs w:val="18"/>
    </w:rPr>
  </w:style>
  <w:style w:type="character" w:customStyle="1" w:styleId="Char0">
    <w:name w:val="页脚 Char"/>
    <w:basedOn w:val="a0"/>
    <w:link w:val="a4"/>
    <w:uiPriority w:val="99"/>
    <w:rsid w:val="004E16FE"/>
    <w:rPr>
      <w:sz w:val="18"/>
      <w:szCs w:val="18"/>
    </w:rPr>
  </w:style>
  <w:style w:type="character" w:customStyle="1" w:styleId="2Char">
    <w:name w:val="标题 2 Char"/>
    <w:basedOn w:val="a0"/>
    <w:link w:val="2"/>
    <w:uiPriority w:val="9"/>
    <w:rsid w:val="004E16FE"/>
    <w:rPr>
      <w:rFonts w:ascii="宋体" w:eastAsia="宋体" w:hAnsi="宋体" w:cs="宋体"/>
      <w:b/>
      <w:bCs/>
      <w:kern w:val="0"/>
      <w:sz w:val="36"/>
      <w:szCs w:val="36"/>
    </w:rPr>
  </w:style>
  <w:style w:type="character" w:customStyle="1" w:styleId="richmediameta">
    <w:name w:val="rich_media_meta"/>
    <w:basedOn w:val="a0"/>
    <w:rsid w:val="004E16FE"/>
  </w:style>
  <w:style w:type="character" w:customStyle="1" w:styleId="apple-converted-space">
    <w:name w:val="apple-converted-space"/>
    <w:basedOn w:val="a0"/>
    <w:rsid w:val="004E16FE"/>
  </w:style>
  <w:style w:type="character" w:styleId="a5">
    <w:name w:val="Emphasis"/>
    <w:basedOn w:val="a0"/>
    <w:uiPriority w:val="20"/>
    <w:qFormat/>
    <w:rsid w:val="004E16FE"/>
    <w:rPr>
      <w:i/>
      <w:iCs/>
    </w:rPr>
  </w:style>
  <w:style w:type="character" w:styleId="a6">
    <w:name w:val="Hyperlink"/>
    <w:basedOn w:val="a0"/>
    <w:uiPriority w:val="99"/>
    <w:semiHidden/>
    <w:unhideWhenUsed/>
    <w:rsid w:val="004E16FE"/>
    <w:rPr>
      <w:color w:val="0000FF"/>
      <w:u w:val="single"/>
    </w:rPr>
  </w:style>
  <w:style w:type="paragraph" w:styleId="a7">
    <w:name w:val="Normal (Web)"/>
    <w:basedOn w:val="a"/>
    <w:uiPriority w:val="99"/>
    <w:semiHidden/>
    <w:unhideWhenUsed/>
    <w:rsid w:val="004E16FE"/>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4E16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59150">
      <w:bodyDiv w:val="1"/>
      <w:marLeft w:val="0"/>
      <w:marRight w:val="0"/>
      <w:marTop w:val="0"/>
      <w:marBottom w:val="0"/>
      <w:divBdr>
        <w:top w:val="none" w:sz="0" w:space="0" w:color="auto"/>
        <w:left w:val="none" w:sz="0" w:space="0" w:color="auto"/>
        <w:bottom w:val="none" w:sz="0" w:space="0" w:color="auto"/>
        <w:right w:val="none" w:sz="0" w:space="0" w:color="auto"/>
      </w:divBdr>
      <w:divsChild>
        <w:div w:id="1923950309">
          <w:marLeft w:val="0"/>
          <w:marRight w:val="0"/>
          <w:marTop w:val="0"/>
          <w:marBottom w:val="270"/>
          <w:divBdr>
            <w:top w:val="none" w:sz="0" w:space="0" w:color="auto"/>
            <w:left w:val="none" w:sz="0" w:space="0" w:color="auto"/>
            <w:bottom w:val="none" w:sz="0" w:space="0" w:color="auto"/>
            <w:right w:val="none" w:sz="0" w:space="0" w:color="auto"/>
          </w:divBdr>
        </w:div>
        <w:div w:id="11643154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358</Words>
  <Characters>2045</Characters>
  <Application>Microsoft Office Word</Application>
  <DocSecurity>0</DocSecurity>
  <Lines>17</Lines>
  <Paragraphs>4</Paragraphs>
  <ScaleCrop>false</ScaleCrop>
  <Company/>
  <LinksUpToDate>false</LinksUpToDate>
  <CharactersWithSpaces>2399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2015-08-31T03:33:00Z</dcterms:created>
  <dcterms:modified xsi:type="dcterms:W3CDTF">2015-08-31T03:33:00Z</dcterms:modified>
</cp:coreProperties>
</file>